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40749">
      <w:pPr>
        <w:pStyle w:val="ConsPlusNormal"/>
        <w:jc w:val="both"/>
        <w:outlineLvl w:val="0"/>
      </w:pPr>
      <w:bookmarkStart w:id="0" w:name="_GoBack"/>
      <w:bookmarkEnd w:id="0"/>
      <w:r>
        <w:t>Зарегистрировано в Национальном реестре правовых актов</w:t>
      </w:r>
    </w:p>
    <w:p w:rsidR="00000000" w:rsidRDefault="00340749">
      <w:pPr>
        <w:pStyle w:val="ConsPlusNormal"/>
        <w:spacing w:before="200"/>
        <w:jc w:val="both"/>
      </w:pPr>
      <w:r>
        <w:t>Республики Беларусь 28 декабря 2011 г. N 5/34993</w:t>
      </w:r>
    </w:p>
    <w:p w:rsidR="00000000" w:rsidRDefault="0034074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40749">
      <w:pPr>
        <w:pStyle w:val="ConsPlusNormal"/>
        <w:jc w:val="both"/>
      </w:pPr>
    </w:p>
    <w:p w:rsidR="00000000" w:rsidRDefault="00340749">
      <w:pPr>
        <w:pStyle w:val="ConsPlusTitle"/>
        <w:jc w:val="center"/>
      </w:pPr>
      <w:r>
        <w:t>ПОСТАНОВЛЕНИЕ СОВЕТА МИНИСТРОВ РЕСПУБЛИКИ БЕЛАРУСЬ</w:t>
      </w:r>
    </w:p>
    <w:p w:rsidR="00000000" w:rsidRDefault="00340749">
      <w:pPr>
        <w:pStyle w:val="ConsPlusTitle"/>
        <w:jc w:val="center"/>
      </w:pPr>
      <w:r>
        <w:t>26 декабря 2011 г. N 1732</w:t>
      </w:r>
    </w:p>
    <w:p w:rsidR="00000000" w:rsidRDefault="00340749">
      <w:pPr>
        <w:pStyle w:val="ConsPlusTitle"/>
        <w:jc w:val="center"/>
      </w:pPr>
    </w:p>
    <w:p w:rsidR="00000000" w:rsidRDefault="00340749">
      <w:pPr>
        <w:pStyle w:val="ConsPlusTitle"/>
        <w:jc w:val="center"/>
      </w:pPr>
      <w:r>
        <w:t>ОБ УТВЕРЖДЕНИИ ТИПОВОГО ПОЛОЖЕНИЯ О КОМИССИИ ПО ПРОТИВОДЕЙСТВИЮ КОРРУПЦИИ</w:t>
      </w:r>
    </w:p>
    <w:p w:rsidR="00000000" w:rsidRDefault="00340749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34074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23.04.2015 N 326,</w:t>
            </w:r>
          </w:p>
          <w:p w:rsidR="00000000" w:rsidRDefault="0034074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28.06.2018 N 502, от 30.04.2019 N 267)</w:t>
            </w:r>
          </w:p>
        </w:tc>
      </w:tr>
    </w:tbl>
    <w:p w:rsidR="00000000" w:rsidRDefault="00340749">
      <w:pPr>
        <w:pStyle w:val="ConsPlusNormal"/>
        <w:jc w:val="both"/>
      </w:pPr>
    </w:p>
    <w:p w:rsidR="00000000" w:rsidRDefault="00340749">
      <w:pPr>
        <w:pStyle w:val="ConsPlusNormal"/>
        <w:ind w:firstLine="540"/>
        <w:jc w:val="both"/>
      </w:pPr>
      <w:r>
        <w:t xml:space="preserve">В целях совершенствования правового регулирования вопросов противодействия коррупции, </w:t>
      </w:r>
      <w:r>
        <w:t>устранения причин и условий, порождающих коррупцию, оптимизации условий для развития национальной экономики Совет Министров Республики Беларусь ПОСТАНОВЛЯЕТ: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1. Утвердить прилагаемое Типовое положение о ко</w:t>
      </w:r>
      <w:r>
        <w:t>миссии по противодействию коррупции (далее - Типовое положение).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 xml:space="preserve">2. Республиканским органам государственного управления и иным государственным организациям, подчиненным Правительству Республики Беларусь, областным, Минскому городскому, городским, районным </w:t>
      </w:r>
      <w:r>
        <w:t>исполкомам, местным администрациям районов в городах в месячный срок: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создать  комиссии по противодействию коррупции в соответствии с Типовым положением;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привести положения о существующих комиссиях, выполняющих функции по противодействию коррупции, и соста</w:t>
      </w:r>
      <w:r>
        <w:t>вы указанных комиссий в соответствие с Типовым положением.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000000" w:rsidRDefault="00340749">
      <w:pPr>
        <w:pStyle w:val="ConsPlusNormal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340749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5103" w:type="dxa"/>
          </w:tcPr>
          <w:p w:rsidR="00000000" w:rsidRDefault="00340749">
            <w:pPr>
              <w:pStyle w:val="ConsPlusNormal"/>
              <w:jc w:val="right"/>
            </w:pPr>
            <w:r>
              <w:t>М.Мясникович</w:t>
            </w:r>
          </w:p>
        </w:tc>
      </w:tr>
    </w:tbl>
    <w:p w:rsidR="00000000" w:rsidRDefault="00340749">
      <w:pPr>
        <w:pStyle w:val="ConsPlusNormal"/>
        <w:jc w:val="both"/>
      </w:pPr>
    </w:p>
    <w:p w:rsidR="00000000" w:rsidRDefault="00340749">
      <w:pPr>
        <w:pStyle w:val="ConsPlusNormal"/>
        <w:jc w:val="both"/>
      </w:pPr>
    </w:p>
    <w:p w:rsidR="00000000" w:rsidRDefault="00340749">
      <w:pPr>
        <w:pStyle w:val="ConsPlusNormal"/>
        <w:jc w:val="both"/>
      </w:pPr>
    </w:p>
    <w:p w:rsidR="00000000" w:rsidRDefault="00340749">
      <w:pPr>
        <w:pStyle w:val="ConsPlusNormal"/>
        <w:jc w:val="both"/>
      </w:pPr>
    </w:p>
    <w:p w:rsidR="00000000" w:rsidRDefault="00340749">
      <w:pPr>
        <w:pStyle w:val="ConsPlusNormal"/>
        <w:jc w:val="both"/>
      </w:pPr>
    </w:p>
    <w:p w:rsidR="00000000" w:rsidRDefault="00340749">
      <w:pPr>
        <w:pStyle w:val="ConsPlusNonformat"/>
        <w:jc w:val="both"/>
      </w:pPr>
      <w:r>
        <w:t xml:space="preserve">                                                        УТВЕ</w:t>
      </w:r>
      <w:r>
        <w:t>РЖДЕНО</w:t>
      </w:r>
    </w:p>
    <w:p w:rsidR="00000000" w:rsidRDefault="00340749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000000" w:rsidRDefault="00340749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:rsidR="00000000" w:rsidRDefault="00340749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000000" w:rsidRDefault="00340749">
      <w:pPr>
        <w:pStyle w:val="ConsPlusNonformat"/>
        <w:jc w:val="both"/>
      </w:pPr>
      <w:r>
        <w:t xml:space="preserve">                              </w:t>
      </w:r>
      <w:r>
        <w:t xml:space="preserve">                          26.12.2011 N 1732</w:t>
      </w:r>
    </w:p>
    <w:p w:rsidR="00000000" w:rsidRDefault="00340749">
      <w:pPr>
        <w:pStyle w:val="ConsPlusNormal"/>
        <w:jc w:val="both"/>
      </w:pPr>
    </w:p>
    <w:p w:rsidR="00000000" w:rsidRDefault="00340749">
      <w:pPr>
        <w:pStyle w:val="ConsPlusTitle"/>
        <w:jc w:val="center"/>
      </w:pPr>
      <w:bookmarkStart w:id="1" w:name="Par34"/>
      <w:bookmarkEnd w:id="1"/>
      <w:r>
        <w:t>ТИПОВОЕ ПОЛОЖЕНИЕ</w:t>
      </w:r>
    </w:p>
    <w:p w:rsidR="00000000" w:rsidRDefault="00340749">
      <w:pPr>
        <w:pStyle w:val="ConsPlusTitle"/>
        <w:jc w:val="center"/>
      </w:pPr>
      <w:r>
        <w:t>О КОМИССИИ ПО ПРОТИВОДЕЙСТВИЮ КОРРУПЦИИ</w:t>
      </w:r>
    </w:p>
    <w:p w:rsidR="00000000" w:rsidRDefault="00340749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34074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23.04.2015 N 326,</w:t>
            </w:r>
          </w:p>
          <w:p w:rsidR="00000000" w:rsidRDefault="0034074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28.06.2018 N 502, от 30.04.2019 N 267)</w:t>
            </w:r>
          </w:p>
        </w:tc>
      </w:tr>
    </w:tbl>
    <w:p w:rsidR="00000000" w:rsidRDefault="00340749">
      <w:pPr>
        <w:pStyle w:val="ConsPlusNormal"/>
        <w:jc w:val="both"/>
      </w:pPr>
    </w:p>
    <w:p w:rsidR="00000000" w:rsidRDefault="00340749">
      <w:pPr>
        <w:pStyle w:val="ConsPlusNormal"/>
        <w:ind w:firstLine="540"/>
        <w:jc w:val="both"/>
      </w:pPr>
      <w:bookmarkStart w:id="2" w:name="Par39"/>
      <w:bookmarkEnd w:id="2"/>
      <w:r>
        <w:t xml:space="preserve">1. Настоящим Типовым положением определяется порядок создания и деятельности в республиканских органах государственного управления и иных государственных организациях, подчиненных Правительству Республики Беларусь, областных, Минском городском, городских, </w:t>
      </w:r>
      <w:r>
        <w:t>районных исполкомах, местных администрациях районов в городах, управляющих компаниях холдингов, являющихся государственными унитарными предприятиями и хозяйственными обществами с долей государства в уставном фонде 50 и более процентов (далее, если не указа</w:t>
      </w:r>
      <w:r>
        <w:t>но иное, - государственные органы (организации) комиссий по противодействию коррупции (далее - комиссии).</w:t>
      </w:r>
    </w:p>
    <w:p w:rsidR="00000000" w:rsidRDefault="00340749">
      <w:pPr>
        <w:pStyle w:val="ConsPlusNormal"/>
        <w:jc w:val="both"/>
      </w:pPr>
      <w:r>
        <w:t>(в ред. постановлений Совмина от 23.04.2015 N 326, от 28.06.2018 N 502)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lastRenderedPageBreak/>
        <w:t>Настоящее Типовое положение не распространяется на государственные органы, в к</w:t>
      </w:r>
      <w:r>
        <w:t>оторых в соответствии с законодательными актами созданы специальные подразделения по борьбе с коррупцией либо в структуре центральных аппаратов которых имеются подразделения собственной безопасности.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В случае создания комиссии по инициативе организации, не</w:t>
      </w:r>
      <w:r>
        <w:t xml:space="preserve"> указанной в части первой настоящего пункта, комиссия в своей деятельности вправе руководствоваться требованиями настоящего Типового положения.</w:t>
      </w:r>
    </w:p>
    <w:p w:rsidR="00000000" w:rsidRDefault="00340749">
      <w:pPr>
        <w:pStyle w:val="ConsPlusNormal"/>
        <w:jc w:val="both"/>
      </w:pPr>
      <w:r>
        <w:t>(часть третья п. 1 введена постановлением Совмина от 28.06.2018 N 502)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2. Комиссия создается руководителем госуд</w:t>
      </w:r>
      <w:r>
        <w:t>арственного органа (организации) в количестве не менее пяти членов. Председателем комиссии является руководитель государственного органа (организации), а в случае отсутствия руководителя государственного органа (организации) - лицо, исполняющее его обязанн</w:t>
      </w:r>
      <w:r>
        <w:t>ости. Секретарь комиссии избирается на заседании комиссии из числа ее членов.</w:t>
      </w:r>
    </w:p>
    <w:p w:rsidR="00000000" w:rsidRDefault="00340749">
      <w:pPr>
        <w:pStyle w:val="ConsPlusNormal"/>
        <w:jc w:val="both"/>
      </w:pPr>
      <w:r>
        <w:t>(часть первая п. 2 в ред. постановления Совмина от 30.04.2019 N 267)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Состав комиссии формируется из числа работников государственного органа (организации), в том числе курирующих</w:t>
      </w:r>
      <w:r>
        <w:t xml:space="preserve"> (осуществляющих) финансово-хозяйственную и производственную деятельность, бухгалтерский учет, распоряжение бюджетными денежными средствами, сохранность собственности и эффективное использование имущества, кадровую и юридическую работу, а по решению руково</w:t>
      </w:r>
      <w:r>
        <w:t>дителя государственного органа (организации) - также из числа граждан и представителей юридических лиц.</w:t>
      </w:r>
    </w:p>
    <w:p w:rsidR="00000000" w:rsidRDefault="00340749">
      <w:pPr>
        <w:pStyle w:val="ConsPlusNormal"/>
        <w:jc w:val="both"/>
      </w:pPr>
      <w:r>
        <w:t>(часть вторая п. 2 в ред. постановления Совмина от 28.06.2018 N 502)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 xml:space="preserve">3. Комиссия в своей деятельности руководствуется Конституцией Республики Беларусь, </w:t>
      </w:r>
      <w:r>
        <w:t>Законом Республики Беларусь от 15 июля 2015 г. N 305-З "О борьбе с коррупцией", иными актами законодательства, в том числе настоящим Типовым положением, а также утверждаемым руководителем государственного органа (организации) положением о комиссии, в котор</w:t>
      </w:r>
      <w:r>
        <w:t>ом учитываются особенности деятельности государственного органа (организации).</w:t>
      </w:r>
    </w:p>
    <w:p w:rsidR="00000000" w:rsidRDefault="00340749">
      <w:pPr>
        <w:pStyle w:val="ConsPlusNormal"/>
        <w:jc w:val="both"/>
      </w:pPr>
      <w:r>
        <w:t>(в ред. постановлений Совмина от 28.06.2018 N 502, от 30.04.2019 N 267)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4. Основными задачами комиссии являются: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аккумулирование информации о нарушениях законодательства о борьбе с коррупцией, совершенных работниками государственного органа (организации), а также подчиненных (входящих в систему, состав) организаций, в том числе негосударственной формы собственности (</w:t>
      </w:r>
      <w:r>
        <w:t>далее - подчиненные организации);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государственного органа (организации), под</w:t>
      </w:r>
      <w:r>
        <w:t>чиненных организаций;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своевременное определение коррупционных рисков и принятие мер по их нейтрализации;</w:t>
      </w:r>
    </w:p>
    <w:p w:rsidR="00000000" w:rsidRDefault="00340749">
      <w:pPr>
        <w:pStyle w:val="ConsPlusNormal"/>
        <w:jc w:val="both"/>
      </w:pPr>
      <w:r>
        <w:t>(в ред. постановления Совмина от 30.04.2019 N 267)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разработка и организация проведения мероприятий по противодействию коррупции в государственном орган</w:t>
      </w:r>
      <w:r>
        <w:t>е (организации), подчиненных организациях, анализ эффективности принимаемых мер;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координация деятельности структурных подразделений государственного органа (организации), подчиненных организаций по реализации мер по противодействию коррупции;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взаимодействи</w:t>
      </w:r>
      <w:r>
        <w:t>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рассмотрение вопросов предотвращения и урегулирования конфликта интересов;</w:t>
      </w:r>
    </w:p>
    <w:p w:rsidR="00000000" w:rsidRDefault="00340749">
      <w:pPr>
        <w:pStyle w:val="ConsPlusNormal"/>
        <w:jc w:val="both"/>
      </w:pPr>
      <w:r>
        <w:t>(в ред. постановления Со</w:t>
      </w:r>
      <w:r>
        <w:t>вмина от 30.04.2019 N 267)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рассмотрение вопросов соблюдения правил этики государственного служащего (корпоративной этики);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принятие мер по устранению последствий коррупционных правонарушений, правонарушений, создающих условия для коррупции, и иных нарушени</w:t>
      </w:r>
      <w:r>
        <w:t>й антикоррупционного законодательства.</w:t>
      </w:r>
    </w:p>
    <w:p w:rsidR="00000000" w:rsidRDefault="00340749">
      <w:pPr>
        <w:pStyle w:val="ConsPlusNormal"/>
        <w:jc w:val="both"/>
      </w:pPr>
      <w:r>
        <w:t>(в ред. постановления Совмина от 30.04.2019 N 267)</w:t>
      </w:r>
    </w:p>
    <w:p w:rsidR="00000000" w:rsidRDefault="00340749">
      <w:pPr>
        <w:pStyle w:val="ConsPlusNormal"/>
        <w:jc w:val="both"/>
      </w:pPr>
      <w:r>
        <w:t>(п. 4 в ред. постановления Совмина от 23.04.2015 N 326)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lastRenderedPageBreak/>
        <w:t>5. Комиссия в целях решения возложенных на нее задач осуществляет следующие основные функции: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участвует в пред</w:t>
      </w:r>
      <w:r>
        <w:t>елах своей компетенции в выполнении поручений вышестоящих государственных органов по предотвращению правонарушений, создающих условия для коррупции и коррупционных правонарушений;</w:t>
      </w:r>
    </w:p>
    <w:p w:rsidR="00000000" w:rsidRDefault="00340749">
      <w:pPr>
        <w:pStyle w:val="ConsPlusNormal"/>
        <w:jc w:val="both"/>
      </w:pPr>
      <w:r>
        <w:t>(в ред. постановлений Совмина от 23.04.2015 N 326, от 30.04.2019 N 267)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веде</w:t>
      </w:r>
      <w:r>
        <w:t>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государственного орг</w:t>
      </w:r>
      <w:r>
        <w:t>ана (организации) и подчиненных организаций и анализирует такую информацию;</w:t>
      </w:r>
    </w:p>
    <w:p w:rsidR="00000000" w:rsidRDefault="00340749">
      <w:pPr>
        <w:pStyle w:val="ConsPlusNormal"/>
        <w:jc w:val="both"/>
      </w:pPr>
      <w:r>
        <w:t>(в ред. постановления Совмина от 23.04.2015 N 326)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заслушивает на своих заседаниях руководителей подчиненных организаций о проводимой работе по профилактике коррупции;</w:t>
      </w:r>
    </w:p>
    <w:p w:rsidR="00000000" w:rsidRDefault="00340749">
      <w:pPr>
        <w:pStyle w:val="ConsPlusNormal"/>
        <w:jc w:val="both"/>
      </w:pPr>
      <w:r>
        <w:t>(в ред. пост</w:t>
      </w:r>
      <w:r>
        <w:t>ановления Совмина от 23.04.2015 N 326)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000000" w:rsidRDefault="00340749">
      <w:pPr>
        <w:pStyle w:val="ConsPlusNormal"/>
        <w:jc w:val="both"/>
      </w:pPr>
      <w:r>
        <w:t xml:space="preserve">(в ред. постановления Совмина от 23.04.2015 N </w:t>
      </w:r>
      <w:r>
        <w:t>326)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принимает в пределах своей компетенции решения, а также осуществляет контроль за их исполнением;</w:t>
      </w:r>
    </w:p>
    <w:p w:rsidR="00000000" w:rsidRDefault="00340749">
      <w:pPr>
        <w:pStyle w:val="ConsPlusNormal"/>
        <w:jc w:val="both"/>
      </w:pPr>
      <w:r>
        <w:t>(в ред. постановления Совмина от 30.04.2019 N 267)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 xml:space="preserve">разрабатывает меры по предотвращению либо урегулированию ситуаций, в которых личные интересы работника </w:t>
      </w:r>
      <w:r>
        <w:t>государственного органа (организации) или подчиненной организации,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:rsidR="00000000" w:rsidRDefault="00340749">
      <w:pPr>
        <w:pStyle w:val="ConsPlusNormal"/>
        <w:jc w:val="both"/>
      </w:pPr>
      <w:r>
        <w:t>(в ред. постанов</w:t>
      </w:r>
      <w:r>
        <w:t>ления Совмина от 30.04.2019 N 267)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разрабатывает и принимает меры по вопросам борьбы с коррупцией;</w:t>
      </w:r>
    </w:p>
    <w:p w:rsidR="00000000" w:rsidRDefault="00340749">
      <w:pPr>
        <w:pStyle w:val="ConsPlusNormal"/>
        <w:jc w:val="both"/>
      </w:pPr>
      <w:r>
        <w:t>(в ред. постановления Совмина от 30.04.2019 N 267)</w:t>
      </w:r>
    </w:p>
    <w:p w:rsidR="00000000" w:rsidRDefault="00340749">
      <w:pPr>
        <w:pStyle w:val="ConsPlusNormal"/>
        <w:ind w:firstLine="540"/>
        <w:jc w:val="both"/>
      </w:pPr>
      <w:r>
        <w:t>абзац исключен. - Постановление Совмина от 30.04.2019 N 267;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запрашивает у подчиненных организаций в пределах компетенции государственного органа (организации) в установленном законодательными актами порядке информацию по вопросам противодействия коррупции;</w:t>
      </w:r>
    </w:p>
    <w:p w:rsidR="00000000" w:rsidRDefault="00340749">
      <w:pPr>
        <w:pStyle w:val="ConsPlusNormal"/>
        <w:jc w:val="both"/>
      </w:pPr>
      <w:r>
        <w:t>(в ред. постановления Совмина от 23.04.2015 N 326)</w:t>
      </w:r>
    </w:p>
    <w:p w:rsidR="00000000" w:rsidRDefault="00340749">
      <w:pPr>
        <w:pStyle w:val="ConsPlusNormal"/>
        <w:ind w:firstLine="540"/>
        <w:jc w:val="both"/>
      </w:pPr>
      <w:r>
        <w:t>абзац ис</w:t>
      </w:r>
      <w:r>
        <w:t>ключен. - Постановление Совмина от 28.06.2018 N 502;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вносит руководителям подчиненных организаций предложения о привлечении к дисциплинарной ответственности подчиненных им работников, совершивших правонарушения, создающие условия для коррупции, и коррупцио</w:t>
      </w:r>
      <w:r>
        <w:t>нные правонарушения;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вырабатывает предложения о мерах реагирования на информацию, содержащуюся в обращениях граждан и юридичес</w:t>
      </w:r>
      <w:r>
        <w:t>ких лиц, по вопросам проявлений коррупции;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рассматривает предложения членов комиссии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</w:t>
      </w:r>
      <w:r>
        <w:t>нных правонарушений;</w:t>
      </w:r>
    </w:p>
    <w:p w:rsidR="00000000" w:rsidRDefault="00340749">
      <w:pPr>
        <w:pStyle w:val="ConsPlusNormal"/>
        <w:jc w:val="both"/>
      </w:pPr>
      <w:r>
        <w:t>(в ред. постановления Совмина от 30.04.2019 N 267)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осуществляет иные функции, предусмотренные положением о комиссии.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6. Деятельность комиссии осуществляется в соответствии с  планами работы на календарный год, утверждаемыми на ее засед</w:t>
      </w:r>
      <w:r>
        <w:t>аниях.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lastRenderedPageBreak/>
        <w:t xml:space="preserve">План работы комиссии на календарный год с перечнем подлежащих рассмотрению на заседаниях комиссии вопросов должен быть размещен на официальном сайте государственного органа (организации) в глобальной компьютерной сети Интернет не позднее 15 дней со </w:t>
      </w:r>
      <w:r>
        <w:t>дня его утверждения.</w:t>
      </w:r>
    </w:p>
    <w:p w:rsidR="00000000" w:rsidRDefault="00340749">
      <w:pPr>
        <w:pStyle w:val="ConsPlusNormal"/>
        <w:jc w:val="both"/>
      </w:pPr>
      <w:r>
        <w:t>(часть вторая п. 6 введена постановлением Совмина от 28.06.2018 N 502)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Информация о дате, времени и месте проведения заседаний комиссии подлежит размещению на официальном сайте государственного органа (организации) в глобальной компьют</w:t>
      </w:r>
      <w:r>
        <w:t>ерной сети Интернет не позднее 5 рабочих дней до дня проведения заседания комиссии.</w:t>
      </w:r>
    </w:p>
    <w:p w:rsidR="00000000" w:rsidRDefault="00340749">
      <w:pPr>
        <w:pStyle w:val="ConsPlusNormal"/>
        <w:jc w:val="both"/>
      </w:pPr>
      <w:r>
        <w:t>(часть третья п. 6 введена постановлением Совмина от 28.06.2018 N 502; в ред. постановления Совмина от 30.04.2019 N 267)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 xml:space="preserve">7. Не могут являться одновременно членами комиссии </w:t>
      </w:r>
      <w:r>
        <w:t>лица, состоящие в браке или находящиеся в отношениях близкого родства или свойства.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8. Председатель комиссии: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несет персональную ответственность за деятельность комиссии;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организует работу комиссии;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определяет место и время проведения заседаний комиссии;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у</w:t>
      </w:r>
      <w:r>
        <w:t>тверждает повестку дня заседаний комиссии и порядок рассмотрения вопросов на ее заседаниях, при необходимости вносит в них изменения;</w:t>
      </w:r>
    </w:p>
    <w:p w:rsidR="00000000" w:rsidRDefault="00340749">
      <w:pPr>
        <w:pStyle w:val="ConsPlusNormal"/>
        <w:jc w:val="both"/>
      </w:pPr>
      <w:r>
        <w:t>(в ред. постановления Совмина от 30.04.2019 N 267)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дает поручения членам комиссии по вопросам ее деятельности, осуществляе</w:t>
      </w:r>
      <w:r>
        <w:t>т контроль за их выполнением;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незамедлительно принимает меры по предотвращению конфликта интересов или его урегулированию при получении информации, указанной в абзаце седьмом части первой пункта 10 настоящего Типового положения.</w:t>
      </w:r>
    </w:p>
    <w:p w:rsidR="00000000" w:rsidRDefault="00340749">
      <w:pPr>
        <w:pStyle w:val="ConsPlusNormal"/>
        <w:jc w:val="both"/>
      </w:pPr>
      <w:r>
        <w:t>(абзац введен постановлением Совмина от 23.04.2015 N 326)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:rsidR="00000000" w:rsidRDefault="00340749">
      <w:pPr>
        <w:pStyle w:val="ConsPlusNormal"/>
        <w:ind w:firstLine="540"/>
        <w:jc w:val="both"/>
      </w:pPr>
      <w:r>
        <w:t>Час</w:t>
      </w:r>
      <w:r>
        <w:t>ть исключена. - Постановление Совмина от 30.04.2019 N 267.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9. Член комиссии вправе: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вносить предложения по вопросам, входящим в компетенцию комиссии;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выступать на заседаниях комиссии и инициировать проведение голосования по внесенным предложениям;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задавать</w:t>
      </w:r>
      <w:r>
        <w:t xml:space="preserve"> участникам заседания комиссии вопросы в соответствии с повесткой дня и получать на них ответы по существу;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знакомиться с протоколами заседаний комиссии и иными материалами, касающимися ее деятельности;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в случае несогласия с решением комиссии изложить пись</w:t>
      </w:r>
      <w:r>
        <w:t>менно особое мнение по рассматриваемому вопросу, подлежащее обязательному приобщению к протоколу заседания комиссии;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осуществлять иные полномочия в целях выполнения возложенных на комиссию задач и функций.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10. Член комиссии обязан: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принимать участие в подг</w:t>
      </w:r>
      <w:r>
        <w:t>отовке заседаний комиссии, в том числе формировании повестки дня заседания комиссии;</w:t>
      </w:r>
    </w:p>
    <w:p w:rsidR="00000000" w:rsidRDefault="00340749">
      <w:pPr>
        <w:pStyle w:val="ConsPlusNormal"/>
        <w:jc w:val="both"/>
      </w:pPr>
      <w:r>
        <w:t>(в ред. постановления Совмина от 23.04.2015 N 326)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lastRenderedPageBreak/>
        <w:t>участвовать в заседаниях комиссии, а в случае невозможности участия в них сообщать об этом председателю комиссии;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по реш</w:t>
      </w:r>
      <w:r>
        <w:t>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</w:t>
      </w:r>
      <w:r>
        <w:t>й;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не совершать действий, дискредитирующих комиссию;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выполнять решения комиссии (поручения ее председателя);</w:t>
      </w:r>
    </w:p>
    <w:p w:rsidR="00000000" w:rsidRDefault="00340749">
      <w:pPr>
        <w:pStyle w:val="ConsPlusNormal"/>
        <w:spacing w:before="200"/>
        <w:ind w:firstLine="540"/>
        <w:jc w:val="both"/>
      </w:pPr>
      <w:bookmarkStart w:id="3" w:name="Par120"/>
      <w:bookmarkEnd w:id="3"/>
      <w:r>
        <w:t>незамедлительно в письменной форме уведомить председателя комиссии о возникновении конфликта интересов или возможности его возникновени</w:t>
      </w:r>
      <w:r>
        <w:t>я в связи с исполнением обязанностей члена комиссии;</w:t>
      </w:r>
    </w:p>
    <w:p w:rsidR="00000000" w:rsidRDefault="00340749">
      <w:pPr>
        <w:pStyle w:val="ConsPlusNormal"/>
        <w:jc w:val="both"/>
      </w:pPr>
      <w:r>
        <w:t>(абзац введен постановлением Совмина от 23.04.2015 N 326)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добросовестно и надлежащим образом исполнять возложенные на него обязанности.</w:t>
      </w:r>
    </w:p>
    <w:p w:rsidR="00000000" w:rsidRDefault="00340749">
      <w:pPr>
        <w:pStyle w:val="ConsPlusNormal"/>
        <w:jc w:val="both"/>
      </w:pPr>
      <w:r>
        <w:t>(абзац введен постановлением Совмина от 23.04.2015 N 326)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Член коми</w:t>
      </w:r>
      <w:r>
        <w:t>ссии несет ответственность за неисполнение или ненадлежащее исполнение возложенных на него обязанностей.</w:t>
      </w:r>
    </w:p>
    <w:p w:rsidR="00000000" w:rsidRDefault="00340749">
      <w:pPr>
        <w:pStyle w:val="ConsPlusNormal"/>
        <w:jc w:val="both"/>
      </w:pPr>
      <w:r>
        <w:t>(часть вторая п. 10 введена постановлением Совмина от 23.04.2015 N 326)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11. Секретарь комиссии: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обобщает материалы, поступившие для рассмотрения на зас</w:t>
      </w:r>
      <w:r>
        <w:t>еданиях комиссии;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ведет документацию комиссии;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извещает членов комиссии и приглашенных лиц о месте, времени проведения и повестке дня заседания комиссии;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обеспечивает подготовку заседаний комиссии;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обеспечивает ознакомление членов комиссии с протоколами заседаний комиссий;</w:t>
      </w:r>
    </w:p>
    <w:p w:rsidR="00000000" w:rsidRDefault="00340749">
      <w:pPr>
        <w:pStyle w:val="ConsPlusNormal"/>
        <w:jc w:val="both"/>
      </w:pPr>
      <w:r>
        <w:t>(абзац введен постановлением Совмина от 23.04.2015 N 326)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осуществляет учет и хранение протоколов заседаний комиссии и материалов к ним.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12. Воспрепятствование членам комиссии в вы</w:t>
      </w:r>
      <w:r>
        <w:t>полнении ими своих полномочий не допускается и влечет применение мер ответственности в соответствии с законодательными актами.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12-1. Граждане и юридические лица вправе направить в государственный орган (организацию), в котором создана комиссия, предложения</w:t>
      </w:r>
      <w:r>
        <w:t xml:space="preserve"> о мерах по противодействию коррупции, относящиеся к компетенции комиссии.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</w:t>
      </w:r>
      <w:r>
        <w:t>ого заседания.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В случае несогласия с результатами рас</w:t>
      </w:r>
      <w:r>
        <w:t xml:space="preserve">смотрения предложения о мерах по противодействию коррупции гражданин, юридическое лицо вправе направить соответствующее предложение о мерах по противодействию коррупции в вышестоящий государственный орган (организацию) и (или) иной государственный орган в </w:t>
      </w:r>
      <w:r>
        <w:t>соответствии с компетенцией, установленной законодательством о борьбе с коррупцией.</w:t>
      </w:r>
    </w:p>
    <w:p w:rsidR="00000000" w:rsidRDefault="00340749">
      <w:pPr>
        <w:pStyle w:val="ConsPlusNormal"/>
        <w:jc w:val="both"/>
      </w:pPr>
      <w:r>
        <w:t>(в ред. постановления Совмина от 30.04.2019 N 267)</w:t>
      </w:r>
    </w:p>
    <w:p w:rsidR="00000000" w:rsidRDefault="00340749">
      <w:pPr>
        <w:pStyle w:val="ConsPlusNormal"/>
        <w:jc w:val="both"/>
      </w:pPr>
      <w:r>
        <w:t>(п. 12-1 введен постановлением Совмина от 28.06.2018 N 502)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13. Заседания комиссии проводятся по мере необходимости, в то</w:t>
      </w:r>
      <w:r>
        <w:t xml:space="preserve">м числе для рассмотрения выявленных комиссией в ходе ее деятельности конкретных нарушений антикоррупционного законодательства, в том числе правонарушений, создающих условия для коррупции, и коррупционных правонарушений, но не реже одного раза в полугодие. </w:t>
      </w:r>
      <w:r>
        <w:t>Решение о созыве комиссии принимается председателем комиссии или по предложению не менее одной трети ее членов.</w:t>
      </w:r>
    </w:p>
    <w:p w:rsidR="00000000" w:rsidRDefault="00340749">
      <w:pPr>
        <w:pStyle w:val="ConsPlusNormal"/>
        <w:jc w:val="both"/>
      </w:pPr>
      <w:r>
        <w:t>(в ред. постановления Совмина от 30.04.2019 N 267)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 xml:space="preserve">В заседании комиссии участвуют представители юридических лиц и граждане, в отношении которых </w:t>
      </w:r>
      <w:r>
        <w:t>председателем комиссии принято решение об их приглашении на это заседание.</w:t>
      </w:r>
    </w:p>
    <w:p w:rsidR="00000000" w:rsidRDefault="00340749">
      <w:pPr>
        <w:pStyle w:val="ConsPlusNormal"/>
        <w:jc w:val="both"/>
      </w:pPr>
      <w:r>
        <w:t>(часть вторая п. 13 введена постановлением Совмина от 28.06.2018 N 502; в ред. постановления Совмина от 30.04.2019 N 267)</w:t>
      </w:r>
    </w:p>
    <w:p w:rsidR="00000000" w:rsidRDefault="00340749">
      <w:pPr>
        <w:pStyle w:val="ConsPlusNormal"/>
        <w:spacing w:before="200"/>
        <w:ind w:firstLine="540"/>
        <w:jc w:val="both"/>
      </w:pPr>
      <w:bookmarkStart w:id="4" w:name="Par145"/>
      <w:bookmarkEnd w:id="4"/>
      <w:r>
        <w:t>В ходе заседания рассматриваются вопросы, связа</w:t>
      </w:r>
      <w:r>
        <w:t>нные: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с установленными нарушениями работниками государственного органа (организации) и подчиненных организаций антикоррупционного законодательства, применением к ним мер ответственности, устранением нарушений, их последствий, а также причин и условий, спос</w:t>
      </w:r>
      <w:r>
        <w:t>обствовавших совершению названных нарушений;</w:t>
      </w:r>
    </w:p>
    <w:p w:rsidR="00000000" w:rsidRDefault="00340749">
      <w:pPr>
        <w:pStyle w:val="ConsPlusNormal"/>
        <w:jc w:val="both"/>
      </w:pPr>
      <w:r>
        <w:t>(в ред. постановления Совмина от 30.04.2019 N 267)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с соблюдением в государственном органе (организации) порядка осуществления закупок товаров (работ, услуг);</w:t>
      </w:r>
    </w:p>
    <w:p w:rsidR="00000000" w:rsidRDefault="00340749">
      <w:pPr>
        <w:pStyle w:val="ConsPlusNormal"/>
        <w:jc w:val="both"/>
      </w:pPr>
      <w:r>
        <w:t>(в ред. постановления Совмина от 30.04.2019 N 267)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 xml:space="preserve">с </w:t>
      </w:r>
      <w:r>
        <w:t>состоянием дебиторской задолженности, обоснованностью расходования бюджетных средств в государственном органе (организации), подчиненных организациях;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с правомерностью использования имущества, выделения работникам государственного органа (организации) заем</w:t>
      </w:r>
      <w:r>
        <w:t>ных средств;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с обоснованностью заключения договоров на условиях отсрочки платежа;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с урегулированием либо предотвращением конфликта интересов.</w:t>
      </w:r>
    </w:p>
    <w:p w:rsidR="00000000" w:rsidRDefault="00340749">
      <w:pPr>
        <w:pStyle w:val="ConsPlusNormal"/>
        <w:ind w:firstLine="540"/>
        <w:jc w:val="both"/>
      </w:pPr>
      <w:r>
        <w:t>абзац исключен. - Постановление Совмина от 28.06.2018 N 502.</w:t>
      </w:r>
    </w:p>
    <w:p w:rsidR="00000000" w:rsidRDefault="00340749">
      <w:pPr>
        <w:pStyle w:val="ConsPlusNormal"/>
        <w:jc w:val="both"/>
      </w:pPr>
      <w:r>
        <w:t>(часть третья п. 13 введена постановлением Совмина от 23.04.2015 N 326)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 xml:space="preserve">Помимо вопросов, указанных в части третьей настоящего пункта, на заседании рассматриваются предложения граждан и юридических лиц о мерах по противодействию коррупции и другие вопросы, </w:t>
      </w:r>
      <w:r>
        <w:t>входящие в компетенцию комиссии.</w:t>
      </w:r>
    </w:p>
    <w:p w:rsidR="00000000" w:rsidRDefault="00340749">
      <w:pPr>
        <w:pStyle w:val="ConsPlusNormal"/>
        <w:jc w:val="both"/>
      </w:pPr>
      <w:r>
        <w:t>(часть четвертая п. 13 введена постановлением Совмина от 23.04.2015 N 326; в ред. постановления Совмина от 28.06.2018 N 502)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14. Комиссия правомочна принимать решения при условии присутствия на заседании более половины ее ч</w:t>
      </w:r>
      <w:r>
        <w:t>ленов. Решение комиссии является обязательным для выполнения работниками государственного органа (организации) и подчиненных организаций. Невыполнение (ненадлежащее выполнение) решения комиссии влечет ответственность в соответствии с законодательными актам</w:t>
      </w:r>
      <w:r>
        <w:t>и.</w:t>
      </w:r>
    </w:p>
    <w:p w:rsidR="00000000" w:rsidRDefault="00340749">
      <w:pPr>
        <w:pStyle w:val="ConsPlusNormal"/>
        <w:jc w:val="both"/>
      </w:pPr>
      <w:r>
        <w:t>(в ред. постановлений Совмина от 23.04.2015 N 326, от 28.06.2018 N 502, от 30.04.2019 N 267)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15. 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</w:t>
      </w:r>
      <w:r>
        <w:t>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16. В протоколе указываются: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место и время проведения заседания комиссии;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наименование и состав комиссии;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сведения об участниках заседания комиссии, не являющихся ее членами;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повестка дня заседания комиссии, содержание рассматриваемых вопросов и материалов;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принятые комиссией решения;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сведения о приобщенных к протоколу заседания комиссии материалах.</w:t>
      </w:r>
    </w:p>
    <w:p w:rsidR="00000000" w:rsidRDefault="00340749">
      <w:pPr>
        <w:pStyle w:val="ConsPlusNormal"/>
        <w:spacing w:before="200"/>
        <w:ind w:firstLine="540"/>
        <w:jc w:val="both"/>
      </w:pPr>
      <w:r>
        <w:t>17. Прото</w:t>
      </w:r>
      <w:r>
        <w:t>кол заседания комиссии готовится в 10-дневный срок со дня его проведения, подписывается председателем и секретарем комиссии, после чего в 5-дневный срок доводится секретарем комиссии до ее членов и иных заинтересованных лиц.</w:t>
      </w:r>
    </w:p>
    <w:p w:rsidR="00000000" w:rsidRDefault="00340749">
      <w:pPr>
        <w:pStyle w:val="ConsPlusNormal"/>
        <w:jc w:val="both"/>
      </w:pPr>
    </w:p>
    <w:p w:rsidR="00000000" w:rsidRDefault="00340749">
      <w:pPr>
        <w:pStyle w:val="ConsPlusNormal"/>
        <w:jc w:val="both"/>
      </w:pPr>
    </w:p>
    <w:p w:rsidR="00000000" w:rsidRDefault="0034074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40749">
      <w:pPr>
        <w:pStyle w:val="ConsPlusNormal"/>
        <w:rPr>
          <w:sz w:val="16"/>
          <w:szCs w:val="16"/>
        </w:rPr>
      </w:pPr>
    </w:p>
    <w:sectPr w:rsidR="0000000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49"/>
    <w:rsid w:val="0034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4C93569-6342-4A02-94CD-E177A614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2756</Words>
  <Characters>15710</Characters>
  <Application>Microsoft Office Word</Application>
  <DocSecurity>2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4020.00.55</Company>
  <LinksUpToDate>false</LinksUpToDate>
  <CharactersWithSpaces>18430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Виктория А. Жлобо</dc:creator>
  <cp:keywords/>
  <dc:description/>
  <cp:lastModifiedBy>Виктория А. Жлобо</cp:lastModifiedBy>
  <cp:revision>2</cp:revision>
  <dcterms:created xsi:type="dcterms:W3CDTF">2023-03-15T12:13:00Z</dcterms:created>
  <dcterms:modified xsi:type="dcterms:W3CDTF">2023-03-15T12:13:00Z</dcterms:modified>
</cp:coreProperties>
</file>